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tabs>
          <w:tab w:val="left" w:leader="none" w:pos="448"/>
        </w:tabs>
        <w:ind w:firstLine="3780" w:firstLineChars="1800"/>
        <w:jc w:val="left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  <w:bookmarkStart w:id="0" w:name="_GoBack"/>
      <w:bookmarkEnd w:id="0"/>
      <w:r>
        <w:rPr>
          <w:rFonts w:hint="eastAsia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  <w:t>事前提出資料</w:t>
      </w:r>
      <w:r>
        <w:rPr>
          <w:rFonts w:hint="eastAsia"/>
          <w:color w:val="auto"/>
          <w:highlight w:val="none"/>
        </w:rPr>
        <w:t>（小規模多機能型居宅介護）　　　　　　　</w:t>
      </w:r>
      <w:r>
        <w:rPr>
          <w:rFonts w:hint="default" w:ascii="ＭＳ Ｐゴシック" w:hAnsi="ＭＳ Ｐゴシック" w:eastAsia="ＭＳ Ｐゴシック"/>
          <w:color w:val="auto"/>
          <w:highlight w:val="none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>【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>別紙　１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highlight w:val="none"/>
        </w:rPr>
        <w:t>～通知に記載された期間内に、必要書類の作成・確認の上ご提出ください。～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１　サービス種別ごとの「自主点検表」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春日部市ホームページからダウンロードし、点検結果を記入の上、提出してください。なお、判定について該当する項目がないときは選択肢に二重線を引き、「事例なし」又は「該当なし」と記入してください。可能な限り両面印刷でお願いいたします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２　運営規程（改正している場合は、直近のもの）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３　重要事項説明書、個人情報使用同意書（直近で使用しているもの）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４　利用契約書の写し（１名分）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５　職員名簿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春日部市ホームページに様式を掲載しています。運営指導の実施日の前々月の初日現在で作成してください。また、他法人等からの派遣による従業者には、「職名・職種」の欄に記載する際に、職名・職種の前に（派）をつけてください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６　従業者の勤務表</w:t>
      </w:r>
    </w:p>
    <w:p>
      <w:pPr>
        <w:pStyle w:val="15"/>
        <w:tabs>
          <w:tab w:val="left" w:leader="none" w:pos="448"/>
        </w:tabs>
        <w:ind w:left="420" w:leftChars="2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春日部市ホームページに様式を掲載しています。運営指導の実施日の前々月分で勤務実績表を作成してください。複数単位実施の場合は、各単位ごとに作成する必要があり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７　利用者数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春日部市ホームページに様式を掲載しています。記載項目が同じであれば、他の様式でも構いません。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８　利用者名簿（運営指導の通知受領日以降で、最新のもの）</w:t>
      </w:r>
    </w:p>
    <w:p>
      <w:pPr>
        <w:pStyle w:val="15"/>
        <w:tabs>
          <w:tab w:val="left" w:leader="none" w:pos="448"/>
        </w:tabs>
        <w:ind w:firstLine="420" w:firstLineChars="2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新たに作成する場合は、利用者氏名、住所、要介護度を記載してください。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９　パンフレット（直近のもの）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10</w:t>
      </w: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　平面図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11</w:t>
      </w: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　事前提出資料に係る留意点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・通知内に記載されている提出期限内に提出してください。</w:t>
      </w:r>
    </w:p>
    <w:p>
      <w:pPr>
        <w:pStyle w:val="15"/>
        <w:tabs>
          <w:tab w:val="left" w:leader="none" w:pos="448"/>
        </w:tabs>
        <w:ind w:left="210" w:leftChars="100" w:firstLine="210" w:firstLineChars="10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・自主点検表についてはサービス種別ごとに様式が異なります。ご注意ください。</w:t>
      </w:r>
    </w:p>
    <w:p>
      <w:pPr>
        <w:pStyle w:val="15"/>
        <w:tabs>
          <w:tab w:val="left" w:leader="none" w:pos="448"/>
        </w:tabs>
        <w:ind w:left="525" w:leftChars="200" w:hanging="105" w:hangingChars="50"/>
        <w:jc w:val="left"/>
        <w:rPr>
          <w:rFonts w:hint="default" w:ascii="ＭＳ Ｐ明朝" w:hAnsi="ＭＳ Ｐ明朝" w:eastAsia="ＭＳ Ｐ明朝"/>
          <w:color w:val="auto"/>
          <w:highlight w:val="none"/>
        </w:rPr>
      </w:pPr>
      <w:r>
        <w:rPr>
          <w:rFonts w:hint="eastAsia" w:ascii="ＭＳ Ｐ明朝" w:hAnsi="ＭＳ Ｐ明朝" w:eastAsia="ＭＳ Ｐ明朝"/>
          <w:color w:val="auto"/>
          <w:highlight w:val="none"/>
        </w:rPr>
        <w:t>・提出の際は市提出用</w:t>
      </w:r>
      <w:r>
        <w:rPr>
          <w:rFonts w:hint="eastAsia" w:ascii="ＭＳ Ｐ明朝" w:hAnsi="ＭＳ Ｐ明朝" w:eastAsia="ＭＳ Ｐ明朝"/>
          <w:color w:val="auto"/>
          <w:highlight w:val="none"/>
        </w:rPr>
        <w:t>(</w:t>
      </w:r>
      <w:r>
        <w:rPr>
          <w:rFonts w:hint="eastAsia" w:ascii="ＭＳ Ｐ明朝" w:hAnsi="ＭＳ Ｐ明朝" w:eastAsia="ＭＳ Ｐ明朝"/>
          <w:color w:val="auto"/>
          <w:highlight w:val="none"/>
        </w:rPr>
        <w:t>正本</w:t>
      </w:r>
      <w:r>
        <w:rPr>
          <w:rFonts w:hint="eastAsia" w:ascii="ＭＳ Ｐ明朝" w:hAnsi="ＭＳ Ｐ明朝" w:eastAsia="ＭＳ Ｐ明朝"/>
          <w:color w:val="auto"/>
          <w:highlight w:val="none"/>
        </w:rPr>
        <w:t>)</w:t>
      </w:r>
      <w:r>
        <w:rPr>
          <w:rFonts w:hint="eastAsia" w:ascii="ＭＳ Ｐ明朝" w:hAnsi="ＭＳ Ｐ明朝" w:eastAsia="ＭＳ Ｐ明朝"/>
          <w:color w:val="auto"/>
          <w:highlight w:val="none"/>
        </w:rPr>
        <w:t>と事業所保管用</w:t>
      </w:r>
      <w:r>
        <w:rPr>
          <w:rFonts w:hint="eastAsia" w:ascii="ＭＳ Ｐ明朝" w:hAnsi="ＭＳ Ｐ明朝" w:eastAsia="ＭＳ Ｐ明朝"/>
          <w:color w:val="auto"/>
          <w:highlight w:val="none"/>
        </w:rPr>
        <w:t>(</w:t>
      </w:r>
      <w:r>
        <w:rPr>
          <w:rFonts w:hint="eastAsia" w:ascii="ＭＳ Ｐ明朝" w:hAnsi="ＭＳ Ｐ明朝" w:eastAsia="ＭＳ Ｐ明朝"/>
          <w:color w:val="auto"/>
          <w:highlight w:val="none"/>
        </w:rPr>
        <w:t>副本</w:t>
      </w:r>
      <w:r>
        <w:rPr>
          <w:rFonts w:hint="eastAsia" w:ascii="ＭＳ Ｐ明朝" w:hAnsi="ＭＳ Ｐ明朝" w:eastAsia="ＭＳ Ｐ明朝"/>
          <w:color w:val="auto"/>
          <w:highlight w:val="none"/>
        </w:rPr>
        <w:t>)</w:t>
      </w:r>
      <w:r>
        <w:rPr>
          <w:rFonts w:hint="eastAsia" w:ascii="ＭＳ Ｐ明朝" w:hAnsi="ＭＳ Ｐ明朝" w:eastAsia="ＭＳ Ｐ明朝"/>
          <w:color w:val="auto"/>
          <w:highlight w:val="none"/>
        </w:rPr>
        <w:t>の２部をご提出ください。受領印押印後、事業所保管用（副本）はお返しいたします。運営指導当日に使用しますので、保管しておいてください。</w:t>
      </w: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right"/>
        <w:rPr>
          <w:rFonts w:hint="default" w:ascii="ＭＳ ゴシック" w:hAnsi="ＭＳ ゴシック" w:eastAsia="ＭＳ ゴシック"/>
          <w:color w:val="auto"/>
          <w:highlight w:val="none"/>
        </w:rPr>
      </w:pPr>
    </w:p>
    <w:p>
      <w:pPr>
        <w:pStyle w:val="15"/>
        <w:tabs>
          <w:tab w:val="left" w:leader="none" w:pos="448"/>
        </w:tabs>
        <w:jc w:val="left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</w:p>
    <w:p>
      <w:pPr>
        <w:pStyle w:val="15"/>
        <w:tabs>
          <w:tab w:val="left" w:leader="none" w:pos="448"/>
        </w:tabs>
        <w:ind w:firstLine="3795" w:firstLineChars="1800"/>
        <w:jc w:val="left"/>
        <w:rPr>
          <w:rFonts w:hint="default" w:ascii="ＭＳ Ｐゴシック" w:hAnsi="ＭＳ Ｐゴシック" w:eastAsia="ＭＳ Ｐゴシック"/>
          <w:color w:val="auto"/>
          <w:highlight w:val="none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  <w:t>運営指導当日準備資料</w:t>
      </w:r>
      <w:r>
        <w:rPr>
          <w:rFonts w:hint="eastAsia"/>
          <w:color w:val="auto"/>
          <w:highlight w:val="none"/>
        </w:rPr>
        <w:t>（小規模多機能型居宅介護）　　　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>【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>別紙　２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 xml:space="preserve"> </w:t>
      </w:r>
      <w:r>
        <w:rPr>
          <w:rFonts w:hint="eastAsia" w:ascii="ＭＳ Ｐゴシック" w:hAnsi="ＭＳ Ｐゴシック" w:eastAsia="ＭＳ Ｐゴシック"/>
          <w:color w:val="auto"/>
          <w:highlight w:val="none"/>
        </w:rPr>
        <w:t>】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highlight w:val="none"/>
        </w:rPr>
      </w:pPr>
      <w:r>
        <w:rPr>
          <w:rFonts w:hint="eastAsia" w:ascii="ＭＳ Ｐゴシック" w:hAnsi="ＭＳ Ｐゴシック" w:eastAsia="ＭＳ Ｐゴシック"/>
          <w:b w:val="1"/>
          <w:color w:val="auto"/>
          <w:highlight w:val="none"/>
        </w:rPr>
        <w:t>～机上に準備いただく必要はありません。提示を求めた際速やかに提示いただけるようご協力ください。～</w:t>
      </w:r>
    </w:p>
    <w:p>
      <w:pPr>
        <w:pStyle w:val="15"/>
        <w:tabs>
          <w:tab w:val="left" w:leader="none" w:pos="448"/>
        </w:tabs>
        <w:jc w:val="center"/>
        <w:rPr>
          <w:rFonts w:hint="default" w:ascii="ＭＳ Ｐゴシック" w:hAnsi="ＭＳ Ｐゴシック" w:eastAsia="ＭＳ Ｐゴシック"/>
          <w:b w:val="1"/>
          <w:color w:val="auto"/>
          <w:highlight w:val="none"/>
          <w:bdr w:val="single" w:color="auto" w:sz="4" w:space="0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１　人員に関する資料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雇用契約書又は雇用条件通知書、辞令等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2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従業者の資格・経験が分かる書類（資格証明証、修了証、履歴書等）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3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従業者の勤務表（前年度及び現地確認実施日の前々月までの実績）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　　※職種ごとに、勤務時間が分かるもの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4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従業者の出勤簿、タイムカード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(</w:t>
      </w:r>
      <w:r>
        <w:rPr>
          <w:rFonts w:hint="default" w:ascii="ＭＳ 明朝" w:hAnsi="ＭＳ 明朝"/>
          <w:color w:val="auto"/>
          <w:highlight w:val="none"/>
        </w:rPr>
        <w:t>5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利用者・家族の秘密保持（個人情報の保護）に関する従業者の誓約書等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6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従業者の研修に関する記録（</w:t>
      </w:r>
      <w:r>
        <w:rPr>
          <w:rFonts w:hint="eastAsia"/>
          <w:color w:val="auto"/>
          <w:highlight w:val="none"/>
        </w:rPr>
        <w:t>認知症に係る基礎的な研修の受講に関する記録を含む</w:t>
      </w:r>
      <w:r>
        <w:rPr>
          <w:rFonts w:hint="eastAsia" w:ascii="ＭＳ 明朝" w:hAnsi="ＭＳ 明朝"/>
          <w:color w:val="auto"/>
          <w:highlight w:val="none"/>
        </w:rPr>
        <w:t>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  <w:r>
        <w:rPr>
          <w:rFonts w:hint="eastAsia" w:ascii="ＭＳ ゴシック" w:hAnsi="ＭＳ ゴシック" w:eastAsia="ＭＳ ゴシック"/>
          <w:b w:val="1"/>
          <w:color w:val="auto"/>
          <w:highlight w:val="none"/>
        </w:rPr>
        <w:t>２　運営に関する書類</w:t>
      </w:r>
    </w:p>
    <w:p>
      <w:pPr>
        <w:pStyle w:val="0"/>
        <w:spacing w:line="274" w:lineRule="exact"/>
        <w:rPr>
          <w:rFonts w:hint="default" w:ascii="ＭＳ ゴシック" w:hAnsi="ＭＳ ゴシック" w:eastAsia="ＭＳ ゴシック"/>
          <w:b w:val="1"/>
          <w:color w:val="auto"/>
          <w:highlight w:val="none"/>
        </w:rPr>
      </w:pP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(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業務日誌等、国保連への請求書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eastAsia" w:ascii="ＭＳ 明朝" w:hAnsi="ＭＳ 明朝"/>
          <w:color w:val="auto"/>
          <w:highlight w:val="none"/>
        </w:rPr>
        <w:t>控</w:t>
      </w:r>
      <w:r>
        <w:rPr>
          <w:rFonts w:hint="eastAsia" w:ascii="ＭＳ 明朝" w:hAnsi="ＭＳ 明朝"/>
          <w:color w:val="auto"/>
          <w:highlight w:val="none"/>
        </w:rPr>
        <w:t>)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2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利用契約書、重要事項説明書、個人情報使用同意書、受給者資格等の記録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3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居宅サービス計画書、小規模多機能型居宅介護計画書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4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利用者ごとのサービス提供の記録、サービス提供票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(</w:t>
      </w:r>
      <w:r>
        <w:rPr>
          <w:rFonts w:hint="default" w:ascii="ＭＳ 明朝" w:hAnsi="ＭＳ 明朝"/>
          <w:color w:val="auto"/>
          <w:highlight w:val="none"/>
        </w:rPr>
        <w:t>5</w:t>
      </w:r>
      <w:r>
        <w:rPr>
          <w:rFonts w:hint="eastAsia" w:ascii="ＭＳ 明朝" w:hAnsi="ＭＳ 明朝"/>
          <w:color w:val="auto"/>
          <w:highlight w:val="none"/>
        </w:rPr>
        <w:t xml:space="preserve">) </w:t>
      </w:r>
      <w:r>
        <w:rPr>
          <w:rFonts w:hint="eastAsia" w:ascii="ＭＳ 明朝" w:hAnsi="ＭＳ 明朝"/>
          <w:color w:val="auto"/>
          <w:highlight w:val="none"/>
        </w:rPr>
        <w:t>利用料等の請求書、領収証（控）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 xml:space="preserve">(6) </w:t>
      </w:r>
      <w:r>
        <w:rPr>
          <w:rFonts w:hint="eastAsia" w:ascii="ＭＳ 明朝" w:hAnsi="ＭＳ 明朝"/>
          <w:color w:val="auto"/>
          <w:highlight w:val="none"/>
        </w:rPr>
        <w:t>送迎記録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　</w:t>
      </w:r>
      <w:r>
        <w:rPr>
          <w:rFonts w:hint="eastAsia" w:ascii="ＭＳ 明朝" w:hAnsi="ＭＳ 明朝"/>
          <w:color w:val="auto"/>
          <w:highlight w:val="none"/>
        </w:rPr>
        <w:t>(7)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 w:ascii="ＭＳ 明朝" w:hAnsi="ＭＳ 明朝"/>
          <w:color w:val="auto"/>
          <w:highlight w:val="none"/>
        </w:rPr>
        <w:t>身体拘束に関する記録（委員会、指針、研修）</w:t>
      </w:r>
    </w:p>
    <w:p>
      <w:pPr>
        <w:pStyle w:val="0"/>
        <w:spacing w:line="274" w:lineRule="exact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 (8) </w:t>
      </w:r>
      <w:r>
        <w:rPr>
          <w:rFonts w:hint="eastAsia" w:ascii="ＭＳ 明朝" w:hAnsi="ＭＳ 明朝"/>
          <w:color w:val="auto"/>
          <w:highlight w:val="none"/>
        </w:rPr>
        <w:t>防火管理者選任届、消防計画届、消火避難訓練の実施記録、消防用設備点検の記録</w:t>
      </w:r>
    </w:p>
    <w:p>
      <w:pPr>
        <w:pStyle w:val="0"/>
        <w:spacing w:line="274" w:lineRule="exact"/>
        <w:ind w:firstLine="630" w:firstLineChars="30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非常災害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eastAsia" w:ascii="ＭＳ 明朝" w:hAnsi="ＭＳ 明朝"/>
          <w:color w:val="auto"/>
          <w:highlight w:val="none"/>
        </w:rPr>
        <w:t>火災・風水害・地震等</w:t>
      </w:r>
      <w:r>
        <w:rPr>
          <w:rFonts w:hint="eastAsia" w:ascii="ＭＳ 明朝" w:hAnsi="ＭＳ 明朝"/>
          <w:color w:val="auto"/>
          <w:highlight w:val="none"/>
        </w:rPr>
        <w:t>)</w:t>
      </w:r>
      <w:r>
        <w:rPr>
          <w:rFonts w:hint="eastAsia" w:ascii="ＭＳ 明朝" w:hAnsi="ＭＳ 明朝"/>
          <w:color w:val="auto"/>
          <w:highlight w:val="none"/>
        </w:rPr>
        <w:t>の対応マニュアル</w:t>
      </w: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eastAsia" w:ascii="ＭＳ 明朝" w:hAnsi="ＭＳ 明朝"/>
          <w:color w:val="auto"/>
          <w:highlight w:val="none"/>
        </w:rPr>
        <w:t>対応計画</w:t>
      </w:r>
      <w:r>
        <w:rPr>
          <w:rFonts w:hint="eastAsia" w:ascii="ＭＳ 明朝" w:hAnsi="ＭＳ 明朝"/>
          <w:color w:val="auto"/>
          <w:highlight w:val="none"/>
        </w:rPr>
        <w:t>)</w:t>
      </w:r>
      <w:r>
        <w:rPr>
          <w:rFonts w:hint="eastAsia" w:ascii="ＭＳ 明朝" w:hAnsi="ＭＳ 明朝"/>
          <w:color w:val="auto"/>
          <w:highlight w:val="none"/>
        </w:rPr>
        <w:t>、非常災害時の通報・連絡体制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（</w:t>
      </w:r>
      <w:r>
        <w:rPr>
          <w:rFonts w:hint="eastAsia" w:ascii="ＭＳ 明朝" w:hAnsi="ＭＳ 明朝"/>
          <w:color w:val="auto"/>
          <w:highlight w:val="none"/>
        </w:rPr>
        <w:t>9</w:t>
      </w:r>
      <w:r>
        <w:rPr>
          <w:rFonts w:hint="eastAsia" w:ascii="ＭＳ 明朝" w:hAnsi="ＭＳ 明朝"/>
          <w:color w:val="auto"/>
          <w:highlight w:val="none"/>
        </w:rPr>
        <w:t>）水防法に係る避難確保計画届（該当事業所のみ）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(10) </w:t>
      </w:r>
      <w:r>
        <w:rPr>
          <w:rFonts w:hint="eastAsia" w:ascii="ＭＳ 明朝" w:hAnsi="ＭＳ 明朝"/>
          <w:color w:val="auto"/>
          <w:highlight w:val="none"/>
        </w:rPr>
        <w:t>緊急時等（利用者）の連絡体制表、緊急時対応マニュアル、緊急時対応記録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>1)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感染症の予防及びまん延防止のための措置に関する記録（委員会、指針、研修、訓練）</w:t>
      </w:r>
    </w:p>
    <w:p>
      <w:pPr>
        <w:pStyle w:val="0"/>
        <w:spacing w:line="274" w:lineRule="exact"/>
        <w:ind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 xml:space="preserve">2) </w:t>
      </w:r>
      <w:r>
        <w:rPr>
          <w:rFonts w:hint="eastAsia"/>
          <w:color w:val="auto"/>
          <w:highlight w:val="none"/>
        </w:rPr>
        <w:t>苦情処理体制や手順に関する書類（記録簿、対応マニュアル等）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 xml:space="preserve"> (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 xml:space="preserve">3) </w:t>
      </w:r>
      <w:r>
        <w:rPr>
          <w:rFonts w:hint="eastAsia" w:ascii="ＭＳ 明朝" w:hAnsi="ＭＳ 明朝"/>
          <w:color w:val="auto"/>
          <w:highlight w:val="none"/>
        </w:rPr>
        <w:t>事故に関する対応記録、再発防止の検討記録、市町村・家族・介護支援専門員への報告記録、ヒヤリハットの記録、マニュアル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（</w:t>
      </w:r>
      <w:r>
        <w:rPr>
          <w:rFonts w:hint="default" w:ascii="ＭＳ 明朝" w:hAnsi="ＭＳ 明朝"/>
          <w:color w:val="auto"/>
          <w:highlight w:val="none"/>
        </w:rPr>
        <w:t>1</w:t>
      </w:r>
      <w:r>
        <w:rPr>
          <w:rFonts w:hint="eastAsia" w:ascii="ＭＳ 明朝" w:hAnsi="ＭＳ 明朝"/>
          <w:color w:val="auto"/>
          <w:highlight w:val="none"/>
        </w:rPr>
        <w:t>4</w:t>
      </w:r>
      <w:r>
        <w:rPr>
          <w:rFonts w:hint="eastAsia" w:ascii="ＭＳ 明朝" w:hAnsi="ＭＳ 明朝"/>
          <w:color w:val="auto"/>
          <w:highlight w:val="none"/>
        </w:rPr>
        <w:t>）運営推進会議の議事録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  <w:highlight w:val="none"/>
        </w:rPr>
      </w:pPr>
      <w:r>
        <w:rPr>
          <w:rFonts w:hint="eastAsia"/>
          <w:color w:val="auto"/>
          <w:kern w:val="0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kern w:val="0"/>
          <w:highlight w:val="none"/>
        </w:rPr>
        <w:t>15</w:t>
      </w:r>
      <w:r>
        <w:rPr>
          <w:rFonts w:hint="eastAsia"/>
          <w:color w:val="auto"/>
          <w:kern w:val="0"/>
          <w:highlight w:val="none"/>
        </w:rPr>
        <w:t>）ハラスメント防止に関する指針</w:t>
      </w: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（</w:t>
      </w:r>
      <w:r>
        <w:rPr>
          <w:rFonts w:hint="eastAsia" w:ascii="ＭＳ 明朝" w:hAnsi="ＭＳ 明朝"/>
          <w:color w:val="auto"/>
          <w:highlight w:val="none"/>
        </w:rPr>
        <w:t>16</w:t>
      </w:r>
      <w:r>
        <w:rPr>
          <w:rFonts w:hint="eastAsia" w:ascii="ＭＳ 明朝" w:hAnsi="ＭＳ 明朝"/>
          <w:color w:val="auto"/>
          <w:highlight w:val="none"/>
        </w:rPr>
        <w:t>）自己評価及び外部評価（第三者評価）の評価結果</w:t>
      </w:r>
    </w:p>
    <w:p>
      <w:pPr>
        <w:pStyle w:val="0"/>
        <w:spacing w:line="274" w:lineRule="exact"/>
        <w:ind w:left="0" w:leftChars="0"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(17)</w:t>
      </w:r>
      <w:r>
        <w:rPr>
          <w:rFonts w:hint="eastAsia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虐待の防止のための措置に関する記録（委員会、指針、研修）</w:t>
      </w:r>
    </w:p>
    <w:p>
      <w:pPr>
        <w:pStyle w:val="0"/>
        <w:spacing w:line="274" w:lineRule="exact"/>
        <w:ind w:left="0" w:leftChars="0" w:firstLine="105" w:firstLineChars="50"/>
        <w:rPr>
          <w:rFonts w:hint="default" w:ascii="ＭＳ 明朝" w:hAnsi="ＭＳ 明朝"/>
          <w:color w:val="auto"/>
          <w:highlight w:val="none"/>
        </w:rPr>
      </w:pPr>
      <w:r>
        <w:rPr>
          <w:rFonts w:hint="eastAsia" w:ascii="ＭＳ 明朝" w:hAnsi="ＭＳ 明朝"/>
          <w:color w:val="auto"/>
          <w:highlight w:val="none"/>
        </w:rPr>
        <w:t>(18)</w:t>
      </w:r>
      <w:r>
        <w:rPr>
          <w:rFonts w:hint="default" w:ascii="ＭＳ 明朝" w:hAnsi="ＭＳ 明朝"/>
          <w:color w:val="auto"/>
          <w:highlight w:val="none"/>
        </w:rPr>
        <w:t xml:space="preserve"> </w:t>
      </w:r>
      <w:r>
        <w:rPr>
          <w:rFonts w:hint="eastAsia"/>
          <w:color w:val="auto"/>
          <w:highlight w:val="none"/>
        </w:rPr>
        <w:t>業務継続計画に関する記録（感染症・災害計画、研修、訓練）</w:t>
      </w:r>
    </w:p>
    <w:p>
      <w:pPr>
        <w:pStyle w:val="0"/>
        <w:spacing w:line="274" w:lineRule="exact"/>
        <w:ind w:left="0" w:leftChars="0" w:firstLine="0" w:firstLineChars="0"/>
        <w:rPr>
          <w:rFonts w:hint="default" w:ascii="ＭＳ 明朝" w:hAnsi="ＭＳ 明朝"/>
          <w:color w:val="auto"/>
          <w:highlight w:val="none"/>
        </w:rPr>
      </w:pPr>
    </w:p>
    <w:p>
      <w:pPr>
        <w:pStyle w:val="0"/>
        <w:spacing w:line="274" w:lineRule="exact"/>
        <w:ind w:left="630" w:hanging="630" w:hangingChars="300"/>
        <w:rPr>
          <w:rFonts w:hint="default" w:ascii="ＭＳ 明朝" w:hAnsi="ＭＳ 明朝"/>
          <w:color w:val="auto"/>
          <w:highlight w:val="none"/>
        </w:rPr>
      </w:pPr>
    </w:p>
    <w:p>
      <w:pPr>
        <w:pStyle w:val="0"/>
        <w:spacing w:line="274" w:lineRule="exact"/>
        <w:rPr>
          <w:rFonts w:hint="default" w:asciiTheme="majorEastAsia" w:hAnsiTheme="majorEastAsia" w:eastAsiaTheme="majorEastAsia"/>
          <w:b w:val="1"/>
          <w:color w:val="auto"/>
          <w:highlight w:val="none"/>
        </w:rPr>
      </w:pPr>
      <w:r>
        <w:rPr>
          <w:rFonts w:hint="eastAsia" w:asciiTheme="majorEastAsia" w:hAnsiTheme="majorEastAsia" w:eastAsiaTheme="majorEastAsia"/>
          <w:b w:val="1"/>
          <w:color w:val="auto"/>
          <w:highlight w:val="none"/>
        </w:rPr>
        <w:t>３　当日準備資料に係る留意点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b w:val="1"/>
          <w:color w:val="auto"/>
          <w:highlight w:val="none"/>
        </w:rPr>
      </w:pP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1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）上記のうち、通常作成していないものについては、新たに作成していただく必要はありません。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2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）上記の資料等を本部・本社で保管している場合でも、当日は事業所にご用意ください。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(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写し可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)</w:t>
      </w:r>
    </w:p>
    <w:p>
      <w:pPr>
        <w:pStyle w:val="0"/>
        <w:spacing w:line="274" w:lineRule="exact"/>
        <w:ind w:left="525" w:hanging="525" w:hangingChars="250"/>
        <w:rPr>
          <w:rFonts w:hint="default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3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）パソコンで管理している記録・情報・資料等については画面上にて確認をいたしますので、会場</w:t>
      </w:r>
    </w:p>
    <w:p>
      <w:pPr>
        <w:pStyle w:val="0"/>
        <w:spacing w:line="274" w:lineRule="exact"/>
        <w:ind w:left="525" w:leftChars="250"/>
        <w:rPr>
          <w:rFonts w:hint="default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にパソコンをご用意ください。</w:t>
      </w:r>
    </w:p>
    <w:p>
      <w:pPr>
        <w:pStyle w:val="0"/>
        <w:spacing w:line="274" w:lineRule="exact"/>
        <w:ind w:left="525" w:leftChars="200" w:hanging="105" w:hangingChars="50"/>
        <w:rPr>
          <w:rFonts w:hint="default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（パソコンの移動が難しい場合は、パソコン設置場所にて確認させていただきます。）</w:t>
      </w:r>
    </w:p>
    <w:p>
      <w:pPr>
        <w:pStyle w:val="0"/>
        <w:spacing w:line="274" w:lineRule="exact"/>
        <w:rPr>
          <w:rFonts w:hint="default" w:asciiTheme="minorEastAsia" w:hAnsiTheme="minorEastAsia" w:eastAsiaTheme="minorEastAsia"/>
          <w:color w:val="auto"/>
          <w:highlight w:val="none"/>
        </w:rPr>
      </w:pPr>
      <w:r>
        <w:rPr>
          <w:rFonts w:hint="eastAsia" w:asciiTheme="minorEastAsia" w:hAnsiTheme="minorEastAsia" w:eastAsiaTheme="minorEastAsia"/>
          <w:color w:val="auto"/>
          <w:highlight w:val="none"/>
        </w:rPr>
        <w:t>（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4</w:t>
      </w:r>
      <w:r>
        <w:rPr>
          <w:rFonts w:hint="eastAsia" w:asciiTheme="minorEastAsia" w:hAnsiTheme="minorEastAsia" w:eastAsiaTheme="minorEastAsia"/>
          <w:color w:val="auto"/>
          <w:highlight w:val="none"/>
        </w:rPr>
        <w:t>）必要に応じて、上記に記載していない資料の提示を求めることがあります。</w:t>
      </w:r>
    </w:p>
    <w:p>
      <w:pPr>
        <w:pStyle w:val="0"/>
        <w:spacing w:line="274" w:lineRule="exact"/>
        <w:rPr>
          <w:rFonts w:hint="default"/>
          <w:color w:val="auto"/>
          <w:highlight w:val="none"/>
        </w:rPr>
      </w:pPr>
    </w:p>
    <w:sectPr>
      <w:headerReference r:id="rId5" w:type="default"/>
      <w:pgSz w:w="11906" w:h="16838"/>
      <w:pgMar w:top="1134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default"/>
      </w:rPr>
      <w:id w:val="-344167907"/>
      <w:docPartObj>
        <w:docPartGallery w:val="Page Numbers (Top of Page)"/>
        <w:docPartUnique/>
      </w:docPartObj>
    </w:sdtPr>
    <w:sdtEndPr>
      <w:rPr>
        <w:rFonts w:hint="default"/>
      </w:rPr>
    </w:sdtEndPr>
    <w:sdtContent>
      <w:p>
        <w:pPr>
          <w:pStyle w:val="16"/>
          <w:jc w:val="right"/>
          <w:rPr>
            <w:rFonts w:hint="default"/>
          </w:rPr>
        </w:pPr>
      </w:p>
    </w:sdtContent>
  </w:sdt>
  <w:p>
    <w:pPr>
      <w:pStyle w:val="16"/>
      <w:jc w:val="left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eastAsia="ＭＳ 明朝"/>
      <w:kern w:val="0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entury" w:hAnsi="Century" w:eastAsia="ＭＳ 明朝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entury" w:hAnsi="Century" w:eastAsia="ＭＳ 明朝"/>
    </w:r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table" w:styleId="24">
    <w:name w:val="Table Grid"/>
    <w:basedOn w:val="11"/>
    <w:next w:val="24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135</TotalTime>
  <Pages>2</Pages>
  <Words>30</Words>
  <Characters>1903</Characters>
  <Application>JUST Note</Application>
  <Lines>92</Lines>
  <Paragraphs>59</Paragraphs>
  <CharactersWithSpaces>1978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2022-04-12T05:55:00Z</cp:lastPrinted>
  <dcterms:created xsi:type="dcterms:W3CDTF">2022-04-12T05:52:00Z</dcterms:created>
  <dcterms:modified xsi:type="dcterms:W3CDTF">2025-04-18T05:34:39Z</dcterms:modified>
  <cp:revision>2</cp:revision>
</cp:coreProperties>
</file>