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様式１３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便益施</w:t>
      </w:r>
      <w:r>
        <w:rPr>
          <w:rFonts w:hint="eastAsia" w:ascii="ＭＳ 明朝" w:hAnsi="ＭＳ 明朝"/>
          <w:color w:val="000000" w:themeColor="text1"/>
          <w:sz w:val="28"/>
        </w:rPr>
        <w:t>設等</w:t>
      </w:r>
      <w:r>
        <w:rPr>
          <w:rFonts w:hint="eastAsia" w:ascii="ＭＳ 明朝" w:hAnsi="ＭＳ 明朝"/>
          <w:sz w:val="28"/>
        </w:rPr>
        <w:t>の経営・管理・運営実績を証する書類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6520"/>
      </w:tblGrid>
      <w:tr>
        <w:trPr>
          <w:trHeight w:val="688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（商号又は名称）</w:t>
            </w:r>
          </w:p>
        </w:tc>
        <w:tc>
          <w:tcPr>
            <w:tcW w:w="6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698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〒　　－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708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407" w:hRule="atLeast"/>
        </w:trPr>
        <w:tc>
          <w:tcPr>
            <w:tcW w:w="907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法人の便益施設等の経営・管理・運営実績</w:t>
            </w:r>
          </w:p>
        </w:tc>
      </w:tr>
      <w:tr>
        <w:trPr>
          <w:trHeight w:val="568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施設名称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49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施設所有者名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57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施設所在地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2123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施設概要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※用途、面積、特徴などを記入してください。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98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供用開始日</w:t>
            </w:r>
            <w:bookmarkStart w:id="0" w:name="_GoBack"/>
            <w:bookmarkEnd w:id="0"/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94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実施期間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令和　　年　　月　　日　～　令和　　年　　月　　日</w:t>
            </w:r>
          </w:p>
        </w:tc>
      </w:tr>
      <w:tr>
        <w:trPr>
          <w:trHeight w:val="3805" w:hRule="atLeast"/>
        </w:trPr>
        <w:tc>
          <w:tcPr>
            <w:tcW w:w="255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経営・管理・運営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の概要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※経営状況、維持管理・運営の内容などを記入してください。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※１．実績を証する書類として、当</w:t>
      </w:r>
      <w:r>
        <w:rPr>
          <w:rFonts w:hint="eastAsia" w:ascii="ＭＳ 明朝" w:hAnsi="ＭＳ 明朝"/>
          <w:color w:val="000000" w:themeColor="text1"/>
        </w:rPr>
        <w:t>該法人の便益施設等の経</w:t>
      </w:r>
      <w:r>
        <w:rPr>
          <w:rFonts w:hint="eastAsia" w:ascii="ＭＳ 明朝" w:hAnsi="ＭＳ 明朝"/>
        </w:rPr>
        <w:t>営・管理・運営実績が分かる書類を添付してください。</w:t>
      </w:r>
    </w:p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※２．複数の実績がある場合は、追加して作成してください。（合計で３件まで）</w:t>
      </w:r>
    </w:p>
    <w:sectPr>
      <w:footerReference r:id="rId5" w:type="default"/>
      <w:pgSz w:w="11906" w:h="16838"/>
      <w:pgMar w:top="1418" w:right="1418" w:bottom="1077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3F84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eastAsia="ＭＳ 明朝"/>
      <w:spacing w:val="-1"/>
      <w:kern w:val="0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</w:rPr>
  </w:style>
  <w:style w:type="paragraph" w:styleId="27" w:customStyle="1">
    <w:name w:val="様式番号"/>
    <w:basedOn w:val="0"/>
    <w:next w:val="0"/>
    <w:link w:val="0"/>
    <w:uiPriority w:val="0"/>
    <w:pPr>
      <w:autoSpaceDN w:val="0"/>
    </w:pPr>
    <w:rPr>
      <w:rFonts w:ascii="ＭＳ ゴシック" w:hAnsi="ＭＳ ゴシック" w:eastAsia="ＭＳ ゴシック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 w:customStyle="1">
    <w:name w:val="一太郎８/９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paragraph" w:styleId="34">
    <w:name w:val="caption"/>
    <w:basedOn w:val="0"/>
    <w:next w:val="0"/>
    <w:link w:val="0"/>
    <w:uiPriority w:val="0"/>
    <w:semiHidden/>
    <w:qFormat/>
    <w:pPr>
      <w:widowControl w:val="1"/>
      <w:spacing w:line="240" w:lineRule="exact"/>
    </w:pPr>
    <w:rPr>
      <w:rFonts w:ascii="Century" w:hAnsi="Century" w:eastAsia="ＭＳ 明朝"/>
      <w:b w:val="1"/>
      <w:color w:val="000000" w:themeColor="text1"/>
    </w:rPr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1</Pages>
  <Words>46</Words>
  <Characters>266</Characters>
  <Application>JUST Note</Application>
  <Lines>2</Lines>
  <Paragraphs>1</Paragraphs>
  <CharactersWithSpaces>311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dcterms:created xsi:type="dcterms:W3CDTF">2025-07-03T07:33:00Z</dcterms:created>
  <dcterms:modified xsi:type="dcterms:W3CDTF">2025-10-28T02:13:26Z</dcterms:modified>
  <cp:revision>9</cp:revision>
</cp:coreProperties>
</file>